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DC" w:rsidRDefault="00AA5CDC" w:rsidP="00AA5CDC">
      <w:pPr>
        <w:spacing w:after="0"/>
        <w:ind w:left="-72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301470" w:rsidRPr="00AA5CDC" w:rsidRDefault="00AA5CDC" w:rsidP="00AA5CDC">
      <w:pPr>
        <w:spacing w:after="0"/>
        <w:ind w:left="-720"/>
        <w:jc w:val="center"/>
        <w:rPr>
          <w:b/>
          <w:sz w:val="24"/>
          <w:szCs w:val="24"/>
        </w:rPr>
      </w:pPr>
      <w:r>
        <w:rPr>
          <w:sz w:val="24"/>
          <w:szCs w:val="24"/>
        </w:rPr>
        <w:t xml:space="preserve"> </w:t>
      </w:r>
      <w:r w:rsidR="00434A6D">
        <w:rPr>
          <w:sz w:val="24"/>
          <w:szCs w:val="24"/>
        </w:rPr>
        <w:t xml:space="preserve">          </w:t>
      </w:r>
      <w:r>
        <w:rPr>
          <w:sz w:val="24"/>
          <w:szCs w:val="24"/>
        </w:rPr>
        <w:t xml:space="preserve"> </w:t>
      </w:r>
      <w:r w:rsidR="000769C9" w:rsidRPr="00AA5CDC">
        <w:rPr>
          <w:b/>
          <w:sz w:val="24"/>
          <w:szCs w:val="24"/>
        </w:rPr>
        <w:t>Republic of the Philippines</w:t>
      </w:r>
    </w:p>
    <w:p w:rsidR="00301470" w:rsidRDefault="00301470" w:rsidP="00301470">
      <w:pPr>
        <w:spacing w:after="0"/>
        <w:jc w:val="center"/>
        <w:rPr>
          <w:b/>
          <w:sz w:val="24"/>
          <w:szCs w:val="24"/>
        </w:rPr>
      </w:pPr>
      <w:r w:rsidRPr="00AA5CDC">
        <w:rPr>
          <w:b/>
          <w:sz w:val="24"/>
          <w:szCs w:val="24"/>
        </w:rPr>
        <w:t>Province of Pangasinan</w:t>
      </w:r>
    </w:p>
    <w:p w:rsidR="00A74260" w:rsidRPr="00A74260" w:rsidRDefault="00A74260" w:rsidP="0030147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AA5CDC" w:rsidRPr="00A74260" w:rsidRDefault="00AA5CDC" w:rsidP="00A7426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000769C9" w:rsidRPr="00AA5CDC">
        <w:rPr>
          <w:rFonts w:ascii="Lucida Handwriting" w:hAnsi="Lucida Handwriting"/>
          <w:b/>
          <w:color w:val="632423" w:themeColor="accent2" w:themeShade="80"/>
          <w:sz w:val="28"/>
          <w:szCs w:val="24"/>
        </w:rPr>
        <w:t>Office of the Sangguniang Bayan</w:t>
      </w:r>
    </w:p>
    <w:p w:rsidR="00A74A28" w:rsidRPr="00FC5ED4" w:rsidRDefault="00A74A28" w:rsidP="00AA5CDC">
      <w:pPr>
        <w:pBdr>
          <w:top w:val="thinThickMediumGap" w:sz="24" w:space="1" w:color="auto"/>
        </w:pBdr>
        <w:spacing w:after="0"/>
        <w:ind w:left="-720" w:right="-720"/>
        <w:jc w:val="center"/>
        <w:rPr>
          <w:sz w:val="4"/>
        </w:rPr>
      </w:pPr>
    </w:p>
    <w:p w:rsidR="00FA4D0F" w:rsidRDefault="00FA4D0F" w:rsidP="00025B7C">
      <w:pPr>
        <w:spacing w:after="0"/>
        <w:ind w:left="-720"/>
        <w:jc w:val="center"/>
        <w:rPr>
          <w:sz w:val="24"/>
          <w:szCs w:val="24"/>
        </w:rPr>
      </w:pPr>
    </w:p>
    <w:p w:rsidR="00025B7C" w:rsidRDefault="00025B7C" w:rsidP="00025B7C">
      <w:pPr>
        <w:spacing w:after="0"/>
        <w:jc w:val="both"/>
        <w:rPr>
          <w:rFonts w:ascii="Calibri" w:hAnsi="Calibri"/>
        </w:rPr>
      </w:pPr>
      <w:r>
        <w:rPr>
          <w:rFonts w:ascii="Calibri" w:hAnsi="Calibri"/>
        </w:rPr>
        <w:t>EXCERPTS FROM THE JOURNAL OF PROCEEDING OF THE SANGGUNIANG BAYAN DURING THEIR REGULAR SESSION HELD ON THE 22</w:t>
      </w:r>
      <w:r w:rsidRPr="00AE3F80">
        <w:rPr>
          <w:rFonts w:ascii="Calibri" w:hAnsi="Calibri"/>
          <w:vertAlign w:val="superscript"/>
        </w:rPr>
        <w:t>nd</w:t>
      </w:r>
      <w:r>
        <w:rPr>
          <w:rFonts w:ascii="Calibri" w:hAnsi="Calibri"/>
        </w:rPr>
        <w:t xml:space="preserve"> DAY OF NOVEMBER 2010 AT THE LEGISLATIVE HALL, BANI, </w:t>
      </w:r>
      <w:proofErr w:type="gramStart"/>
      <w:r>
        <w:rPr>
          <w:rFonts w:ascii="Calibri" w:hAnsi="Calibri"/>
        </w:rPr>
        <w:t>PANGASINAN</w:t>
      </w:r>
      <w:proofErr w:type="gramEnd"/>
      <w:r>
        <w:rPr>
          <w:rFonts w:ascii="Calibri" w:hAnsi="Calibri"/>
        </w:rPr>
        <w:t>.</w:t>
      </w:r>
    </w:p>
    <w:p w:rsidR="00025B7C" w:rsidRDefault="00025B7C" w:rsidP="00025B7C">
      <w:pPr>
        <w:spacing w:after="0"/>
        <w:rPr>
          <w:rFonts w:ascii="Calibri" w:hAnsi="Calibri"/>
        </w:rPr>
      </w:pPr>
      <w:r>
        <w:rPr>
          <w:rFonts w:ascii="Calibri" w:hAnsi="Calibri"/>
        </w:rPr>
        <w:t xml:space="preserve">- - - - - - - - - - - - - - - - - - - - - - - - - - - - - - - - - - - - - - - - - - - - - - - - - - - - - - - - - - - - - - - - - - - - - - - - - - - - - - - - </w:t>
      </w:r>
    </w:p>
    <w:p w:rsidR="00025B7C" w:rsidRDefault="00025B7C" w:rsidP="00025B7C">
      <w:pPr>
        <w:spacing w:after="0"/>
        <w:rPr>
          <w:rFonts w:ascii="Calibri" w:hAnsi="Calibri"/>
        </w:rPr>
      </w:pPr>
      <w:r>
        <w:rPr>
          <w:rFonts w:ascii="Calibri" w:hAnsi="Calibri"/>
        </w:rPr>
        <w:t>Present:</w:t>
      </w:r>
    </w:p>
    <w:p w:rsidR="00025B7C" w:rsidRDefault="00025B7C" w:rsidP="00025B7C">
      <w:pPr>
        <w:spacing w:after="0"/>
        <w:rPr>
          <w:rFonts w:ascii="Calibri" w:hAnsi="Calibri"/>
        </w:rPr>
      </w:pPr>
      <w:r>
        <w:rPr>
          <w:rFonts w:ascii="Calibri" w:hAnsi="Calibri"/>
        </w:rPr>
        <w:tab/>
        <w:t>Hon. Wilhelm C. Aquino</w:t>
      </w:r>
      <w:r>
        <w:rPr>
          <w:rFonts w:ascii="Calibri" w:hAnsi="Calibri"/>
        </w:rPr>
        <w:tab/>
      </w:r>
      <w:r>
        <w:rPr>
          <w:rFonts w:ascii="Calibri" w:hAnsi="Calibri"/>
        </w:rPr>
        <w:tab/>
      </w:r>
      <w:r>
        <w:rPr>
          <w:rFonts w:ascii="Calibri" w:hAnsi="Calibri"/>
        </w:rPr>
        <w:tab/>
      </w:r>
      <w:r>
        <w:rPr>
          <w:rFonts w:ascii="Calibri" w:hAnsi="Calibri"/>
        </w:rPr>
        <w:tab/>
        <w:t>- Municipal Councilor/</w:t>
      </w:r>
      <w:proofErr w:type="spellStart"/>
      <w:r>
        <w:rPr>
          <w:rFonts w:ascii="Calibri" w:hAnsi="Calibri"/>
        </w:rPr>
        <w:t>Tempory</w:t>
      </w:r>
      <w:proofErr w:type="spellEnd"/>
      <w:r>
        <w:rPr>
          <w:rFonts w:ascii="Calibri" w:hAnsi="Calibri"/>
        </w:rPr>
        <w:t xml:space="preserve"> Presiding Officer</w:t>
      </w:r>
    </w:p>
    <w:p w:rsidR="00025B7C" w:rsidRDefault="00025B7C" w:rsidP="00025B7C">
      <w:pPr>
        <w:spacing w:after="0"/>
        <w:rPr>
          <w:rFonts w:ascii="Calibri" w:hAnsi="Calibri"/>
        </w:rPr>
      </w:pPr>
      <w:r>
        <w:rPr>
          <w:rFonts w:ascii="Calibri" w:hAnsi="Calibri"/>
        </w:rPr>
        <w:tab/>
        <w:t>Hon. John Paul T. Navarro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025B7C" w:rsidRDefault="00025B7C" w:rsidP="00025B7C">
      <w:pPr>
        <w:spacing w:after="0"/>
        <w:rPr>
          <w:rFonts w:ascii="Calibri" w:hAnsi="Calibri"/>
        </w:rPr>
      </w:pPr>
      <w:r>
        <w:rPr>
          <w:rFonts w:ascii="Calibri" w:hAnsi="Calibri"/>
        </w:rPr>
        <w:tab/>
        <w:t xml:space="preserve">Hon. </w:t>
      </w:r>
      <w:proofErr w:type="spellStart"/>
      <w:r>
        <w:rPr>
          <w:rFonts w:ascii="Calibri" w:hAnsi="Calibri"/>
        </w:rPr>
        <w:t>Sesinando</w:t>
      </w:r>
      <w:proofErr w:type="spellEnd"/>
      <w:r>
        <w:rPr>
          <w:rFonts w:ascii="Calibri" w:hAnsi="Calibri"/>
        </w:rPr>
        <w:t xml:space="preserve"> c. </w:t>
      </w:r>
      <w:proofErr w:type="spellStart"/>
      <w:r>
        <w:rPr>
          <w:rFonts w:ascii="Calibri" w:hAnsi="Calibri"/>
        </w:rPr>
        <w:t>Estabillo</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025B7C" w:rsidRDefault="00025B7C" w:rsidP="00025B7C">
      <w:pPr>
        <w:spacing w:after="0"/>
        <w:rPr>
          <w:rFonts w:ascii="Calibri" w:hAnsi="Calibri"/>
        </w:rPr>
      </w:pPr>
      <w:r>
        <w:rPr>
          <w:rFonts w:ascii="Calibri" w:hAnsi="Calibri"/>
        </w:rPr>
        <w:tab/>
        <w:t xml:space="preserve">Hon. </w:t>
      </w:r>
      <w:proofErr w:type="spellStart"/>
      <w:r>
        <w:rPr>
          <w:rFonts w:ascii="Calibri" w:hAnsi="Calibri"/>
        </w:rPr>
        <w:t>Marianito</w:t>
      </w:r>
      <w:proofErr w:type="spellEnd"/>
      <w:r>
        <w:rPr>
          <w:rFonts w:ascii="Calibri" w:hAnsi="Calibri"/>
        </w:rPr>
        <w:t xml:space="preserve"> S. </w:t>
      </w:r>
      <w:proofErr w:type="spellStart"/>
      <w:r>
        <w:rPr>
          <w:rFonts w:ascii="Calibri" w:hAnsi="Calibri"/>
        </w:rPr>
        <w:t>Castelo</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025B7C" w:rsidRDefault="00025B7C" w:rsidP="00025B7C">
      <w:pPr>
        <w:spacing w:after="0"/>
        <w:rPr>
          <w:rFonts w:ascii="Calibri" w:hAnsi="Calibri"/>
        </w:rPr>
      </w:pPr>
      <w:r>
        <w:rPr>
          <w:rFonts w:ascii="Calibri" w:hAnsi="Calibri"/>
        </w:rPr>
        <w:tab/>
        <w:t xml:space="preserve">Hon. Rodolfo O. </w:t>
      </w:r>
      <w:proofErr w:type="spellStart"/>
      <w:r>
        <w:rPr>
          <w:rFonts w:ascii="Calibri" w:hAnsi="Calibri"/>
        </w:rPr>
        <w:t>Orilla</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roofErr w:type="spellStart"/>
      <w:r>
        <w:rPr>
          <w:rFonts w:ascii="Calibri" w:hAnsi="Calibri"/>
        </w:rPr>
        <w:t>Liga</w:t>
      </w:r>
      <w:proofErr w:type="spellEnd"/>
      <w:r>
        <w:rPr>
          <w:rFonts w:ascii="Calibri" w:hAnsi="Calibri"/>
        </w:rPr>
        <w:t xml:space="preserve"> President</w:t>
      </w:r>
    </w:p>
    <w:p w:rsidR="00025B7C" w:rsidRDefault="00025B7C" w:rsidP="00025B7C">
      <w:pPr>
        <w:spacing w:after="0"/>
        <w:rPr>
          <w:rFonts w:ascii="Calibri" w:hAnsi="Calibri"/>
        </w:rPr>
      </w:pPr>
      <w:r>
        <w:rPr>
          <w:rFonts w:ascii="Calibri" w:hAnsi="Calibri"/>
        </w:rPr>
        <w:tab/>
        <w:t xml:space="preserve">Hon. </w:t>
      </w:r>
      <w:proofErr w:type="spellStart"/>
      <w:r>
        <w:rPr>
          <w:rFonts w:ascii="Calibri" w:hAnsi="Calibri"/>
        </w:rPr>
        <w:t>Alexa</w:t>
      </w:r>
      <w:proofErr w:type="spellEnd"/>
      <w:r>
        <w:rPr>
          <w:rFonts w:ascii="Calibri" w:hAnsi="Calibri"/>
        </w:rPr>
        <w:t xml:space="preserve"> </w:t>
      </w:r>
      <w:proofErr w:type="spellStart"/>
      <w:r>
        <w:rPr>
          <w:rFonts w:ascii="Calibri" w:hAnsi="Calibri"/>
        </w:rPr>
        <w:t>Wyne</w:t>
      </w:r>
      <w:proofErr w:type="spellEnd"/>
      <w:r>
        <w:rPr>
          <w:rFonts w:ascii="Calibri" w:hAnsi="Calibri"/>
        </w:rPr>
        <w:t xml:space="preserve"> D. cave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PPSK </w:t>
      </w:r>
      <w:proofErr w:type="spellStart"/>
      <w:r>
        <w:rPr>
          <w:rFonts w:ascii="Calibri" w:hAnsi="Calibri"/>
        </w:rPr>
        <w:t>Presidenrt</w:t>
      </w:r>
      <w:proofErr w:type="spellEnd"/>
    </w:p>
    <w:p w:rsidR="00025B7C" w:rsidRDefault="00025B7C" w:rsidP="00025B7C">
      <w:pPr>
        <w:spacing w:after="0"/>
        <w:rPr>
          <w:rFonts w:ascii="Calibri" w:hAnsi="Calibri"/>
        </w:rPr>
      </w:pPr>
      <w:r>
        <w:rPr>
          <w:rFonts w:ascii="Calibri" w:hAnsi="Calibri"/>
        </w:rPr>
        <w:t>Absent:</w:t>
      </w:r>
    </w:p>
    <w:p w:rsidR="00025B7C" w:rsidRDefault="00025B7C" w:rsidP="00025B7C">
      <w:pPr>
        <w:spacing w:after="0"/>
        <w:rPr>
          <w:rFonts w:ascii="Calibri" w:hAnsi="Calibri"/>
        </w:rPr>
      </w:pPr>
      <w:r>
        <w:rPr>
          <w:rFonts w:ascii="Calibri" w:hAnsi="Calibri"/>
        </w:rPr>
        <w:tab/>
        <w:t>Hon. Filipina C. Rivera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Vice-Mayor</w:t>
      </w:r>
      <w:r>
        <w:rPr>
          <w:rFonts w:ascii="Calibri" w:hAnsi="Calibri"/>
        </w:rPr>
        <w:tab/>
      </w:r>
      <w:r>
        <w:rPr>
          <w:rFonts w:ascii="Calibri" w:hAnsi="Calibri"/>
        </w:rPr>
        <w:tab/>
      </w:r>
      <w:r>
        <w:rPr>
          <w:rFonts w:ascii="Calibri" w:hAnsi="Calibri"/>
        </w:rPr>
        <w:tab/>
      </w:r>
    </w:p>
    <w:p w:rsidR="00025B7C" w:rsidRPr="00E2688A" w:rsidRDefault="00025B7C" w:rsidP="00025B7C">
      <w:pPr>
        <w:spacing w:after="0"/>
        <w:rPr>
          <w:rFonts w:ascii="Calibri" w:hAnsi="Calibri"/>
        </w:rPr>
      </w:pPr>
      <w:r>
        <w:rPr>
          <w:rFonts w:ascii="Calibri" w:hAnsi="Calibri"/>
        </w:rPr>
        <w:tab/>
        <w:t xml:space="preserve">Hon. </w:t>
      </w:r>
      <w:proofErr w:type="spellStart"/>
      <w:r>
        <w:rPr>
          <w:rFonts w:ascii="Calibri" w:hAnsi="Calibri"/>
        </w:rPr>
        <w:t>Cothera</w:t>
      </w:r>
      <w:proofErr w:type="spellEnd"/>
      <w:r>
        <w:rPr>
          <w:rFonts w:ascii="Calibri" w:hAnsi="Calibri"/>
        </w:rPr>
        <w:t xml:space="preserve"> Gwen P. Yamamoto</w:t>
      </w:r>
      <w:r>
        <w:rPr>
          <w:rFonts w:ascii="Calibri" w:hAnsi="Calibri"/>
        </w:rPr>
        <w:tab/>
      </w:r>
      <w:r>
        <w:rPr>
          <w:rFonts w:ascii="Calibri" w:hAnsi="Calibri"/>
        </w:rPr>
        <w:tab/>
      </w:r>
      <w:r>
        <w:rPr>
          <w:rFonts w:ascii="Calibri" w:hAnsi="Calibri"/>
        </w:rPr>
        <w:tab/>
      </w:r>
      <w:r>
        <w:rPr>
          <w:rFonts w:ascii="Calibri" w:hAnsi="Calibri"/>
        </w:rPr>
        <w:tab/>
        <w:t>- Municipal Councilor</w:t>
      </w:r>
    </w:p>
    <w:p w:rsidR="00025B7C" w:rsidRDefault="00025B7C" w:rsidP="00025B7C">
      <w:pPr>
        <w:spacing w:after="0"/>
        <w:rPr>
          <w:rFonts w:ascii="Calibri" w:hAnsi="Calibri"/>
        </w:rPr>
      </w:pPr>
      <w:r>
        <w:rPr>
          <w:rFonts w:ascii="Calibri" w:hAnsi="Calibri"/>
        </w:rPr>
        <w:tab/>
        <w:t xml:space="preserve">Hon. Tamerlane S. </w:t>
      </w:r>
      <w:proofErr w:type="spellStart"/>
      <w:r>
        <w:rPr>
          <w:rFonts w:ascii="Calibri" w:hAnsi="Calibri"/>
        </w:rPr>
        <w:t>Olores</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025B7C" w:rsidRDefault="00025B7C" w:rsidP="00025B7C">
      <w:pPr>
        <w:spacing w:after="0"/>
        <w:rPr>
          <w:rFonts w:ascii="Calibri" w:hAnsi="Calibri"/>
        </w:rPr>
      </w:pPr>
      <w:r>
        <w:rPr>
          <w:rFonts w:ascii="Calibri" w:hAnsi="Calibri"/>
        </w:rPr>
        <w:tab/>
        <w:t xml:space="preserve">Hon. Rosalinda T. </w:t>
      </w:r>
      <w:proofErr w:type="spellStart"/>
      <w:r>
        <w:rPr>
          <w:rFonts w:ascii="Calibri" w:hAnsi="Calibri"/>
        </w:rPr>
        <w:t>Acenas</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025B7C" w:rsidRDefault="00025B7C" w:rsidP="00025B7C">
      <w:pPr>
        <w:spacing w:after="0"/>
        <w:rPr>
          <w:rFonts w:ascii="Calibri" w:hAnsi="Calibri"/>
        </w:rPr>
      </w:pPr>
      <w:r>
        <w:rPr>
          <w:rFonts w:ascii="Calibri" w:hAnsi="Calibri"/>
        </w:rPr>
        <w:tab/>
        <w:t>Hon. Ruben C. Ampler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Municipal Councilor</w:t>
      </w:r>
    </w:p>
    <w:p w:rsidR="00025B7C" w:rsidRDefault="00025B7C" w:rsidP="00025B7C">
      <w:pPr>
        <w:spacing w:after="0"/>
        <w:rPr>
          <w:rFonts w:ascii="Calibri" w:hAnsi="Calibri"/>
        </w:rPr>
      </w:pPr>
    </w:p>
    <w:p w:rsidR="00025B7C" w:rsidRDefault="00025B7C" w:rsidP="00025B7C">
      <w:pPr>
        <w:spacing w:after="0"/>
        <w:jc w:val="center"/>
        <w:rPr>
          <w:rFonts w:ascii="Calibri" w:hAnsi="Calibri"/>
        </w:rPr>
      </w:pPr>
    </w:p>
    <w:p w:rsidR="00025B7C" w:rsidRPr="00025B7C" w:rsidRDefault="00025B7C" w:rsidP="00025B7C">
      <w:pPr>
        <w:spacing w:after="0"/>
        <w:jc w:val="center"/>
        <w:rPr>
          <w:rFonts w:ascii="Calibri" w:hAnsi="Calibri"/>
          <w:b/>
          <w:u w:val="single"/>
        </w:rPr>
      </w:pPr>
      <w:r w:rsidRPr="00025B7C">
        <w:rPr>
          <w:rFonts w:ascii="Calibri" w:hAnsi="Calibri"/>
          <w:b/>
          <w:u w:val="single"/>
        </w:rPr>
        <w:t>SB RESOLUTION NO.11-s2010</w:t>
      </w:r>
    </w:p>
    <w:p w:rsidR="00025B7C" w:rsidRPr="00025B7C" w:rsidRDefault="00025B7C" w:rsidP="00025B7C">
      <w:pPr>
        <w:spacing w:after="0"/>
        <w:jc w:val="center"/>
        <w:rPr>
          <w:rFonts w:ascii="Calibri" w:hAnsi="Calibri"/>
          <w:b/>
          <w:u w:val="single"/>
        </w:rPr>
      </w:pPr>
    </w:p>
    <w:p w:rsidR="00025B7C" w:rsidRPr="00025B7C" w:rsidRDefault="00025B7C" w:rsidP="00025B7C">
      <w:pPr>
        <w:spacing w:after="0"/>
        <w:jc w:val="center"/>
        <w:rPr>
          <w:rFonts w:ascii="Calibri" w:hAnsi="Calibri"/>
          <w:b/>
        </w:rPr>
      </w:pPr>
      <w:r w:rsidRPr="00025B7C">
        <w:rPr>
          <w:rFonts w:ascii="Calibri" w:hAnsi="Calibri"/>
          <w:b/>
        </w:rPr>
        <w:t>I</w:t>
      </w:r>
      <w:r>
        <w:rPr>
          <w:rFonts w:ascii="Calibri" w:hAnsi="Calibri"/>
          <w:b/>
        </w:rPr>
        <w:t>DENTIFYING THE MEMBERS OF THE L</w:t>
      </w:r>
      <w:r w:rsidRPr="00025B7C">
        <w:rPr>
          <w:rFonts w:ascii="Calibri" w:hAnsi="Calibri"/>
          <w:b/>
        </w:rPr>
        <w:t>OCAL VERIFICATION</w:t>
      </w:r>
    </w:p>
    <w:p w:rsidR="00025B7C" w:rsidRPr="00025B7C" w:rsidRDefault="00025B7C" w:rsidP="00025B7C">
      <w:pPr>
        <w:spacing w:after="0"/>
        <w:jc w:val="center"/>
        <w:rPr>
          <w:rFonts w:ascii="Calibri" w:hAnsi="Calibri"/>
          <w:b/>
        </w:rPr>
      </w:pPr>
      <w:r w:rsidRPr="00025B7C">
        <w:rPr>
          <w:rFonts w:ascii="Calibri" w:hAnsi="Calibri"/>
          <w:b/>
        </w:rPr>
        <w:t>COMMITTEE (LVC) ON THE CONDUCT OF VALIDATION AND</w:t>
      </w:r>
    </w:p>
    <w:p w:rsidR="00025B7C" w:rsidRPr="00025B7C" w:rsidRDefault="00025B7C" w:rsidP="00025B7C">
      <w:pPr>
        <w:spacing w:after="0"/>
        <w:jc w:val="center"/>
        <w:rPr>
          <w:rFonts w:ascii="Calibri" w:hAnsi="Calibri"/>
          <w:b/>
        </w:rPr>
      </w:pPr>
      <w:r w:rsidRPr="00025B7C">
        <w:rPr>
          <w:rFonts w:ascii="Calibri" w:hAnsi="Calibri"/>
          <w:b/>
        </w:rPr>
        <w:t>FINALIZATION OF THE LIST OF POOR HOUSEHOLDS IN</w:t>
      </w:r>
    </w:p>
    <w:p w:rsidR="00025B7C" w:rsidRPr="00025B7C" w:rsidRDefault="00025B7C" w:rsidP="00025B7C">
      <w:pPr>
        <w:spacing w:after="0"/>
        <w:jc w:val="center"/>
        <w:rPr>
          <w:rFonts w:ascii="Calibri" w:hAnsi="Calibri"/>
          <w:b/>
        </w:rPr>
      </w:pPr>
      <w:r w:rsidRPr="00025B7C">
        <w:rPr>
          <w:rFonts w:ascii="Calibri" w:hAnsi="Calibri"/>
          <w:b/>
        </w:rPr>
        <w:t>CONNECTION WITH THE IMPLEMENTATION OF THE NATIONAL</w:t>
      </w:r>
    </w:p>
    <w:p w:rsidR="00025B7C" w:rsidRPr="00025B7C" w:rsidRDefault="00025B7C" w:rsidP="00025B7C">
      <w:pPr>
        <w:spacing w:after="0"/>
        <w:jc w:val="center"/>
        <w:rPr>
          <w:rFonts w:ascii="Calibri" w:hAnsi="Calibri"/>
          <w:b/>
        </w:rPr>
      </w:pPr>
      <w:r w:rsidRPr="00025B7C">
        <w:rPr>
          <w:rFonts w:ascii="Calibri" w:hAnsi="Calibri"/>
          <w:b/>
        </w:rPr>
        <w:t xml:space="preserve">HOUSEHOLD TARGETING SYSTEM FOR POVERTY REDUCTION </w:t>
      </w:r>
    </w:p>
    <w:p w:rsidR="00025B7C" w:rsidRPr="00025B7C" w:rsidRDefault="00025B7C" w:rsidP="00025B7C">
      <w:pPr>
        <w:spacing w:after="0"/>
        <w:jc w:val="center"/>
        <w:rPr>
          <w:rFonts w:ascii="Calibri" w:hAnsi="Calibri"/>
          <w:b/>
        </w:rPr>
      </w:pPr>
      <w:r w:rsidRPr="00025B7C">
        <w:rPr>
          <w:rFonts w:ascii="Calibri" w:hAnsi="Calibri"/>
          <w:b/>
        </w:rPr>
        <w:t>(NHTS-PR) PROJECT BY THE DEPARTMENT OF SOCIAL</w:t>
      </w:r>
    </w:p>
    <w:p w:rsidR="00025B7C" w:rsidRPr="00025B7C" w:rsidRDefault="00025B7C" w:rsidP="00025B7C">
      <w:pPr>
        <w:spacing w:after="0"/>
        <w:jc w:val="center"/>
        <w:rPr>
          <w:rFonts w:ascii="Calibri" w:hAnsi="Calibri"/>
          <w:b/>
        </w:rPr>
      </w:pPr>
      <w:r w:rsidRPr="00025B7C">
        <w:rPr>
          <w:rFonts w:ascii="Calibri" w:hAnsi="Calibri"/>
          <w:b/>
        </w:rPr>
        <w:t>WELFARE AND DEVELOPMENT.</w:t>
      </w:r>
    </w:p>
    <w:p w:rsidR="00025B7C" w:rsidRDefault="00025B7C" w:rsidP="00025B7C">
      <w:pPr>
        <w:spacing w:after="0"/>
        <w:jc w:val="center"/>
        <w:rPr>
          <w:rFonts w:ascii="Calibri" w:hAnsi="Calibri"/>
        </w:rPr>
      </w:pPr>
    </w:p>
    <w:p w:rsidR="00025B7C" w:rsidRDefault="00025B7C" w:rsidP="00770BC3">
      <w:pPr>
        <w:spacing w:after="0"/>
        <w:jc w:val="both"/>
        <w:rPr>
          <w:rFonts w:ascii="Calibri" w:hAnsi="Calibri"/>
        </w:rPr>
      </w:pPr>
      <w:r>
        <w:rPr>
          <w:rFonts w:ascii="Calibri" w:hAnsi="Calibri"/>
        </w:rPr>
        <w:tab/>
      </w:r>
      <w:r w:rsidRPr="00025B7C">
        <w:rPr>
          <w:rFonts w:ascii="Calibri" w:hAnsi="Calibri"/>
          <w:b/>
        </w:rPr>
        <w:t>WHEREAS,</w:t>
      </w:r>
      <w:r>
        <w:rPr>
          <w:rFonts w:ascii="Calibri" w:hAnsi="Calibri"/>
        </w:rPr>
        <w:t xml:space="preserve"> the signing of Executive Order Number 687 on March 9, 2010 which directs all national government agencies to adopt the NHTS-PR as a mechanism in identifying who and where the poor household who shall be recipients of social protection programs nationwide are, it is imperative that the validation and finalization of the list of poor household nationwide is implemented;</w:t>
      </w:r>
    </w:p>
    <w:p w:rsidR="00025B7C" w:rsidRDefault="00025B7C" w:rsidP="00770BC3">
      <w:pPr>
        <w:spacing w:after="0"/>
        <w:jc w:val="both"/>
        <w:rPr>
          <w:rFonts w:ascii="Calibri" w:hAnsi="Calibri"/>
        </w:rPr>
      </w:pPr>
    </w:p>
    <w:p w:rsidR="00025B7C" w:rsidRDefault="00025B7C" w:rsidP="00770BC3">
      <w:pPr>
        <w:spacing w:after="0"/>
        <w:jc w:val="both"/>
        <w:rPr>
          <w:rFonts w:ascii="Calibri" w:hAnsi="Calibri"/>
        </w:rPr>
      </w:pPr>
      <w:r>
        <w:rPr>
          <w:rFonts w:ascii="Calibri" w:hAnsi="Calibri"/>
        </w:rPr>
        <w:tab/>
      </w:r>
      <w:r w:rsidRPr="00025B7C">
        <w:rPr>
          <w:rFonts w:ascii="Calibri" w:hAnsi="Calibri"/>
          <w:b/>
        </w:rPr>
        <w:t>WHEREAS,</w:t>
      </w:r>
      <w:r>
        <w:rPr>
          <w:rFonts w:ascii="Calibri" w:hAnsi="Calibri"/>
        </w:rPr>
        <w:t xml:space="preserve"> there is a need to assess and conduct a more thorough authentication </w:t>
      </w:r>
      <w:r w:rsidR="00AB0142">
        <w:rPr>
          <w:rFonts w:ascii="Calibri" w:hAnsi="Calibri"/>
        </w:rPr>
        <w:t>of the</w:t>
      </w:r>
      <w:r>
        <w:rPr>
          <w:rFonts w:ascii="Calibri" w:hAnsi="Calibri"/>
        </w:rPr>
        <w:t xml:space="preserve"> preliminary list of poor and non-</w:t>
      </w:r>
      <w:r w:rsidR="00AB0142">
        <w:rPr>
          <w:rFonts w:ascii="Calibri" w:hAnsi="Calibri"/>
        </w:rPr>
        <w:t>poor households</w:t>
      </w:r>
      <w:r>
        <w:rPr>
          <w:rFonts w:ascii="Calibri" w:hAnsi="Calibri"/>
        </w:rPr>
        <w:t xml:space="preserve"> at the barangay level;</w:t>
      </w:r>
    </w:p>
    <w:p w:rsidR="00025B7C" w:rsidRDefault="00025B7C" w:rsidP="00770BC3">
      <w:pPr>
        <w:spacing w:after="0"/>
        <w:jc w:val="both"/>
        <w:rPr>
          <w:rFonts w:ascii="Calibri" w:hAnsi="Calibri"/>
        </w:rPr>
      </w:pPr>
    </w:p>
    <w:p w:rsidR="00025B7C" w:rsidRDefault="00025B7C" w:rsidP="00770BC3">
      <w:pPr>
        <w:spacing w:after="0"/>
        <w:jc w:val="both"/>
        <w:rPr>
          <w:rFonts w:ascii="Calibri" w:hAnsi="Calibri"/>
        </w:rPr>
      </w:pPr>
      <w:r>
        <w:rPr>
          <w:rFonts w:ascii="Calibri" w:hAnsi="Calibri"/>
        </w:rPr>
        <w:tab/>
      </w:r>
      <w:r w:rsidRPr="00025B7C">
        <w:rPr>
          <w:rFonts w:ascii="Calibri" w:hAnsi="Calibri"/>
          <w:b/>
        </w:rPr>
        <w:t>WHEREAS,</w:t>
      </w:r>
      <w:r>
        <w:rPr>
          <w:rFonts w:ascii="Calibri" w:hAnsi="Calibri"/>
        </w:rPr>
        <w:t xml:space="preserve"> the implementation shall be done through the creation of local Verification Committees (LVCs) at the city and municipal levels; </w:t>
      </w:r>
    </w:p>
    <w:p w:rsidR="00025B7C" w:rsidRDefault="00025B7C" w:rsidP="00770BC3">
      <w:pPr>
        <w:spacing w:after="0"/>
        <w:jc w:val="both"/>
        <w:rPr>
          <w:rFonts w:ascii="Calibri" w:hAnsi="Calibri"/>
        </w:rPr>
      </w:pPr>
    </w:p>
    <w:p w:rsidR="00025B7C" w:rsidRDefault="00025B7C" w:rsidP="00770BC3">
      <w:pPr>
        <w:spacing w:after="0"/>
        <w:jc w:val="both"/>
        <w:rPr>
          <w:rFonts w:ascii="Calibri" w:hAnsi="Calibri"/>
        </w:rPr>
      </w:pPr>
      <w:r>
        <w:rPr>
          <w:rFonts w:ascii="Calibri" w:hAnsi="Calibri"/>
        </w:rPr>
        <w:tab/>
      </w:r>
      <w:r w:rsidRPr="00025B7C">
        <w:rPr>
          <w:rFonts w:ascii="Calibri" w:hAnsi="Calibri"/>
          <w:b/>
        </w:rPr>
        <w:t>WHEREAS,</w:t>
      </w:r>
      <w:r>
        <w:rPr>
          <w:rFonts w:ascii="Calibri" w:hAnsi="Calibri"/>
        </w:rPr>
        <w:t xml:space="preserve"> to ensure integrity of the database of poor households, it is imperative to establish and adopt measures that promote transparency, accountability and establish the final list of poor households in the municipality as a result of the validation procedure;</w:t>
      </w:r>
    </w:p>
    <w:p w:rsidR="00025B7C" w:rsidRDefault="00025B7C" w:rsidP="00770BC3">
      <w:pPr>
        <w:spacing w:after="0"/>
        <w:jc w:val="both"/>
        <w:rPr>
          <w:rFonts w:ascii="Calibri" w:hAnsi="Calibri"/>
        </w:rPr>
      </w:pPr>
    </w:p>
    <w:p w:rsidR="00025B7C" w:rsidRDefault="00025B7C" w:rsidP="00770BC3">
      <w:pPr>
        <w:spacing w:after="0"/>
        <w:jc w:val="both"/>
        <w:rPr>
          <w:rFonts w:ascii="Calibri" w:hAnsi="Calibri"/>
        </w:rPr>
      </w:pPr>
      <w:r>
        <w:rPr>
          <w:rFonts w:ascii="Calibri" w:hAnsi="Calibri"/>
        </w:rPr>
        <w:tab/>
      </w:r>
      <w:r w:rsidRPr="00025B7C">
        <w:rPr>
          <w:rFonts w:ascii="Calibri" w:hAnsi="Calibri"/>
          <w:b/>
        </w:rPr>
        <w:t>WHEREAS,</w:t>
      </w:r>
      <w:r>
        <w:rPr>
          <w:rFonts w:ascii="Calibri" w:hAnsi="Calibri"/>
        </w:rPr>
        <w:t xml:space="preserve"> the LVC shall be responsible for the resolution of all complaints and/ort appeals brought to the committee by individuals and/or group;</w:t>
      </w:r>
    </w:p>
    <w:p w:rsidR="00101847" w:rsidRDefault="00101847" w:rsidP="00101847">
      <w:pPr>
        <w:spacing w:after="0"/>
        <w:rPr>
          <w:rFonts w:ascii="Calibri" w:hAnsi="Calibri"/>
        </w:rPr>
      </w:pPr>
    </w:p>
    <w:p w:rsidR="00025B7C" w:rsidRDefault="00025B7C" w:rsidP="00101847">
      <w:pPr>
        <w:spacing w:after="0"/>
        <w:rPr>
          <w:rFonts w:ascii="Calibri" w:hAnsi="Calibri"/>
        </w:rPr>
      </w:pPr>
    </w:p>
    <w:p w:rsidR="00F80465" w:rsidRDefault="00F80465" w:rsidP="00F80465">
      <w:pPr>
        <w:spacing w:after="0"/>
        <w:ind w:left="-720"/>
        <w:jc w:val="cente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F80465" w:rsidRPr="00AA5CDC" w:rsidRDefault="00F80465" w:rsidP="00F80465">
      <w:pPr>
        <w:spacing w:after="0"/>
        <w:ind w:left="-720"/>
        <w:jc w:val="center"/>
        <w:rPr>
          <w:b/>
          <w:sz w:val="24"/>
          <w:szCs w:val="24"/>
        </w:rPr>
      </w:pPr>
      <w:r>
        <w:rPr>
          <w:sz w:val="24"/>
          <w:szCs w:val="24"/>
        </w:rPr>
        <w:t xml:space="preserve">            </w:t>
      </w:r>
      <w:r w:rsidRPr="00AA5CDC">
        <w:rPr>
          <w:b/>
          <w:sz w:val="24"/>
          <w:szCs w:val="24"/>
        </w:rPr>
        <w:t>Republic of the Philippines</w:t>
      </w:r>
    </w:p>
    <w:p w:rsidR="00F80465" w:rsidRDefault="00F80465" w:rsidP="00F80465">
      <w:pPr>
        <w:spacing w:after="0"/>
        <w:jc w:val="center"/>
        <w:rPr>
          <w:b/>
          <w:sz w:val="24"/>
          <w:szCs w:val="24"/>
        </w:rPr>
      </w:pPr>
      <w:r w:rsidRPr="00AA5CDC">
        <w:rPr>
          <w:b/>
          <w:sz w:val="24"/>
          <w:szCs w:val="24"/>
        </w:rPr>
        <w:t>Province of Pangasinan</w:t>
      </w:r>
    </w:p>
    <w:p w:rsidR="00F80465" w:rsidRPr="00A74260" w:rsidRDefault="00F80465" w:rsidP="00F80465">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F80465" w:rsidRPr="00A74260" w:rsidRDefault="00F80465" w:rsidP="00F80465">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F80465" w:rsidRPr="00FC5ED4" w:rsidRDefault="00F80465" w:rsidP="00F80465">
      <w:pPr>
        <w:pBdr>
          <w:top w:val="thinThickMediumGap" w:sz="24" w:space="1" w:color="auto"/>
        </w:pBdr>
        <w:spacing w:after="0"/>
        <w:ind w:left="-720" w:right="-720"/>
        <w:jc w:val="center"/>
        <w:rPr>
          <w:sz w:val="4"/>
        </w:rPr>
      </w:pPr>
    </w:p>
    <w:p w:rsidR="00F80465" w:rsidRDefault="00F80465" w:rsidP="00F80465">
      <w:pPr>
        <w:spacing w:after="0"/>
        <w:ind w:left="-720"/>
      </w:pPr>
      <w:r>
        <w:tab/>
      </w:r>
    </w:p>
    <w:p w:rsidR="00FA4D0F" w:rsidRDefault="00773B1B" w:rsidP="008026BA">
      <w:pPr>
        <w:spacing w:after="0"/>
        <w:jc w:val="right"/>
        <w:rPr>
          <w:sz w:val="24"/>
        </w:rPr>
      </w:pPr>
      <w:r>
        <w:rPr>
          <w:sz w:val="24"/>
        </w:rPr>
        <w:tab/>
      </w:r>
      <w:r w:rsidR="008026BA">
        <w:rPr>
          <w:sz w:val="24"/>
        </w:rPr>
        <w:t>Page -2-</w:t>
      </w:r>
    </w:p>
    <w:p w:rsidR="008026BA" w:rsidRDefault="008026BA" w:rsidP="00BA5A1F">
      <w:pPr>
        <w:spacing w:after="0"/>
        <w:jc w:val="right"/>
        <w:rPr>
          <w:sz w:val="24"/>
        </w:rPr>
      </w:pPr>
    </w:p>
    <w:p w:rsidR="00025B7C" w:rsidRDefault="00025B7C" w:rsidP="00025B7C">
      <w:pPr>
        <w:spacing w:after="0"/>
        <w:jc w:val="both"/>
        <w:rPr>
          <w:rFonts w:ascii="Calibri" w:hAnsi="Calibri"/>
        </w:rPr>
      </w:pPr>
      <w:r>
        <w:rPr>
          <w:rFonts w:ascii="Calibri" w:hAnsi="Calibri"/>
        </w:rPr>
        <w:tab/>
      </w:r>
      <w:r w:rsidRPr="00025B7C">
        <w:rPr>
          <w:rFonts w:ascii="Calibri" w:hAnsi="Calibri"/>
          <w:b/>
        </w:rPr>
        <w:t>WHEREAS,</w:t>
      </w:r>
      <w:r>
        <w:rPr>
          <w:rFonts w:ascii="Calibri" w:hAnsi="Calibri"/>
        </w:rPr>
        <w:t xml:space="preserve"> the LVC of the NHTS-PR Project shall be composed of five (5) members: the Municipal Social Welfare and Development Officer (MSWDO) and the municipal Planning and Development Officer (MPDO) shall be mandatory members, while the other three (3) members of the LVC may be picked from among the members of non-government organization (NGOs), faith-based groups, people’s organizations, and other civil society groups in the municipality;</w:t>
      </w:r>
    </w:p>
    <w:p w:rsidR="00025B7C" w:rsidRDefault="00025B7C" w:rsidP="00025B7C">
      <w:pPr>
        <w:spacing w:after="0"/>
        <w:jc w:val="both"/>
        <w:rPr>
          <w:rFonts w:ascii="Calibri" w:hAnsi="Calibri"/>
        </w:rPr>
      </w:pPr>
    </w:p>
    <w:p w:rsidR="00025B7C" w:rsidRDefault="00025B7C" w:rsidP="00025B7C">
      <w:pPr>
        <w:spacing w:after="0"/>
        <w:jc w:val="both"/>
        <w:rPr>
          <w:rFonts w:ascii="Calibri" w:hAnsi="Calibri"/>
        </w:rPr>
      </w:pPr>
      <w:r>
        <w:rPr>
          <w:rFonts w:ascii="Calibri" w:hAnsi="Calibri"/>
        </w:rPr>
        <w:tab/>
      </w:r>
      <w:r w:rsidRPr="00025B7C">
        <w:rPr>
          <w:rFonts w:ascii="Calibri" w:hAnsi="Calibri"/>
          <w:b/>
        </w:rPr>
        <w:t>WHEREAS,</w:t>
      </w:r>
      <w:r>
        <w:rPr>
          <w:rFonts w:ascii="Calibri" w:hAnsi="Calibri"/>
        </w:rPr>
        <w:t xml:space="preserve"> the assigned Area Supervisor of the municipality hired by the DSWD will serve as Secretariat to the LVC;</w:t>
      </w:r>
    </w:p>
    <w:p w:rsidR="001B06B3" w:rsidRDefault="001B06B3" w:rsidP="00025B7C">
      <w:pPr>
        <w:spacing w:after="0"/>
        <w:jc w:val="both"/>
        <w:rPr>
          <w:rFonts w:ascii="Calibri" w:hAnsi="Calibri"/>
        </w:rPr>
      </w:pPr>
    </w:p>
    <w:p w:rsidR="001B06B3" w:rsidRDefault="001B06B3" w:rsidP="00025B7C">
      <w:pPr>
        <w:spacing w:after="0"/>
        <w:jc w:val="both"/>
        <w:rPr>
          <w:rFonts w:ascii="Calibri" w:hAnsi="Calibri"/>
        </w:rPr>
      </w:pPr>
      <w:r>
        <w:rPr>
          <w:rFonts w:ascii="Calibri" w:hAnsi="Calibri"/>
        </w:rPr>
        <w:tab/>
      </w:r>
      <w:r w:rsidRPr="001B06B3">
        <w:rPr>
          <w:rFonts w:ascii="Calibri" w:hAnsi="Calibri"/>
          <w:b/>
        </w:rPr>
        <w:t>WHEREAS</w:t>
      </w:r>
      <w:r>
        <w:rPr>
          <w:rFonts w:ascii="Calibri" w:hAnsi="Calibri"/>
        </w:rPr>
        <w:t>, a brief orientation to be conducted by the Regional Project Management Office of the DSWD for the identified members of the LVC shall be attended to for the information and guidance of the members in the implementation of the validation activities in the municipality;</w:t>
      </w:r>
    </w:p>
    <w:p w:rsidR="001B06B3" w:rsidRDefault="001B06B3" w:rsidP="00025B7C">
      <w:pPr>
        <w:spacing w:after="0"/>
        <w:jc w:val="both"/>
        <w:rPr>
          <w:rFonts w:ascii="Calibri" w:hAnsi="Calibri"/>
        </w:rPr>
      </w:pPr>
    </w:p>
    <w:p w:rsidR="001B06B3" w:rsidRDefault="001B06B3" w:rsidP="00025B7C">
      <w:pPr>
        <w:spacing w:after="0"/>
        <w:jc w:val="both"/>
        <w:rPr>
          <w:rFonts w:ascii="Calibri" w:hAnsi="Calibri"/>
        </w:rPr>
      </w:pPr>
      <w:r>
        <w:rPr>
          <w:rFonts w:ascii="Calibri" w:hAnsi="Calibri"/>
        </w:rPr>
        <w:tab/>
      </w:r>
      <w:r w:rsidRPr="001B06B3">
        <w:rPr>
          <w:rFonts w:ascii="Calibri" w:hAnsi="Calibri"/>
          <w:b/>
        </w:rPr>
        <w:t>NOW, THEREFORE,</w:t>
      </w:r>
      <w:r>
        <w:rPr>
          <w:rFonts w:ascii="Calibri" w:hAnsi="Calibri"/>
        </w:rPr>
        <w:t xml:space="preserve"> upon motion of SB Member </w:t>
      </w:r>
      <w:proofErr w:type="spellStart"/>
      <w:r>
        <w:rPr>
          <w:rFonts w:ascii="Calibri" w:hAnsi="Calibri"/>
        </w:rPr>
        <w:t>Marianito</w:t>
      </w:r>
      <w:proofErr w:type="spellEnd"/>
      <w:r>
        <w:rPr>
          <w:rFonts w:ascii="Calibri" w:hAnsi="Calibri"/>
        </w:rPr>
        <w:t xml:space="preserve"> S. </w:t>
      </w:r>
      <w:proofErr w:type="spellStart"/>
      <w:r>
        <w:rPr>
          <w:rFonts w:ascii="Calibri" w:hAnsi="Calibri"/>
        </w:rPr>
        <w:t>Castelo</w:t>
      </w:r>
      <w:proofErr w:type="spellEnd"/>
      <w:r>
        <w:rPr>
          <w:rFonts w:ascii="Calibri" w:hAnsi="Calibri"/>
        </w:rPr>
        <w:t xml:space="preserve">, duly seconded by SB Member </w:t>
      </w:r>
      <w:proofErr w:type="spellStart"/>
      <w:r>
        <w:rPr>
          <w:rFonts w:ascii="Calibri" w:hAnsi="Calibri"/>
        </w:rPr>
        <w:t>Sesinando</w:t>
      </w:r>
      <w:proofErr w:type="spellEnd"/>
      <w:r>
        <w:rPr>
          <w:rFonts w:ascii="Calibri" w:hAnsi="Calibri"/>
        </w:rPr>
        <w:t xml:space="preserve"> C. </w:t>
      </w:r>
      <w:proofErr w:type="spellStart"/>
      <w:r>
        <w:rPr>
          <w:rFonts w:ascii="Calibri" w:hAnsi="Calibri"/>
        </w:rPr>
        <w:t>Estabillo</w:t>
      </w:r>
      <w:proofErr w:type="spellEnd"/>
      <w:r>
        <w:rPr>
          <w:rFonts w:ascii="Calibri" w:hAnsi="Calibri"/>
        </w:rPr>
        <w:t>, it was resolved as it is hereby;</w:t>
      </w:r>
    </w:p>
    <w:p w:rsidR="001B06B3" w:rsidRDefault="001B06B3" w:rsidP="00025B7C">
      <w:pPr>
        <w:spacing w:after="0"/>
        <w:jc w:val="both"/>
        <w:rPr>
          <w:rFonts w:ascii="Calibri" w:hAnsi="Calibri"/>
        </w:rPr>
      </w:pPr>
    </w:p>
    <w:p w:rsidR="001B06B3" w:rsidRDefault="001B06B3" w:rsidP="00025B7C">
      <w:pPr>
        <w:spacing w:after="0"/>
        <w:jc w:val="both"/>
        <w:rPr>
          <w:rFonts w:ascii="Calibri" w:hAnsi="Calibri"/>
        </w:rPr>
      </w:pPr>
      <w:r>
        <w:rPr>
          <w:rFonts w:ascii="Calibri" w:hAnsi="Calibri"/>
        </w:rPr>
        <w:tab/>
      </w:r>
      <w:r w:rsidRPr="0051424E">
        <w:rPr>
          <w:rFonts w:ascii="Calibri" w:hAnsi="Calibri"/>
          <w:b/>
        </w:rPr>
        <w:t>RESOLVED,</w:t>
      </w:r>
      <w:r>
        <w:rPr>
          <w:rFonts w:ascii="Calibri" w:hAnsi="Calibri"/>
        </w:rPr>
        <w:t xml:space="preserve"> that the Members of the Local Verification Committee (LVC) of the Municipality are:</w:t>
      </w:r>
    </w:p>
    <w:p w:rsidR="001B06B3" w:rsidRDefault="001B06B3" w:rsidP="00025B7C">
      <w:pPr>
        <w:spacing w:after="0"/>
        <w:jc w:val="both"/>
        <w:rPr>
          <w:rFonts w:ascii="Calibri" w:hAnsi="Calibri"/>
        </w:rPr>
      </w:pPr>
    </w:p>
    <w:p w:rsidR="001B06B3" w:rsidRDefault="001B06B3" w:rsidP="00025B7C">
      <w:pPr>
        <w:spacing w:after="0"/>
        <w:jc w:val="both"/>
        <w:rPr>
          <w:rFonts w:ascii="Calibri" w:hAnsi="Calibri"/>
        </w:rPr>
      </w:pPr>
      <w:r>
        <w:rPr>
          <w:rFonts w:ascii="Calibri" w:hAnsi="Calibri"/>
        </w:rPr>
        <w:tab/>
        <w:t>Chairperson</w:t>
      </w:r>
      <w:r>
        <w:rPr>
          <w:rFonts w:ascii="Calibri" w:hAnsi="Calibri"/>
        </w:rPr>
        <w:tab/>
      </w:r>
      <w:r>
        <w:rPr>
          <w:rFonts w:ascii="Calibri" w:hAnsi="Calibri"/>
        </w:rPr>
        <w:tab/>
        <w:t>:</w:t>
      </w:r>
      <w:r>
        <w:rPr>
          <w:rFonts w:ascii="Calibri" w:hAnsi="Calibri"/>
        </w:rPr>
        <w:tab/>
        <w:t xml:space="preserve">Ms. Grace A. </w:t>
      </w:r>
      <w:proofErr w:type="spellStart"/>
      <w:r>
        <w:rPr>
          <w:rFonts w:ascii="Calibri" w:hAnsi="Calibri"/>
        </w:rPr>
        <w:t>Taganao</w:t>
      </w:r>
      <w:proofErr w:type="spellEnd"/>
    </w:p>
    <w:p w:rsidR="001B06B3" w:rsidRDefault="001B06B3" w:rsidP="00025B7C">
      <w:pPr>
        <w:spacing w:after="0"/>
        <w:jc w:val="both"/>
        <w:rPr>
          <w:rFonts w:ascii="Calibri" w:hAnsi="Calibri"/>
        </w:rPr>
      </w:pPr>
      <w:r>
        <w:rPr>
          <w:rFonts w:ascii="Calibri" w:hAnsi="Calibri"/>
        </w:rPr>
        <w:tab/>
        <w:t>Vice-Chairperson</w:t>
      </w:r>
      <w:r>
        <w:rPr>
          <w:rFonts w:ascii="Calibri" w:hAnsi="Calibri"/>
        </w:rPr>
        <w:tab/>
        <w:t>:</w:t>
      </w:r>
      <w:r>
        <w:rPr>
          <w:rFonts w:ascii="Calibri" w:hAnsi="Calibri"/>
        </w:rPr>
        <w:tab/>
        <w:t xml:space="preserve">Mr. </w:t>
      </w:r>
      <w:proofErr w:type="spellStart"/>
      <w:r>
        <w:rPr>
          <w:rFonts w:ascii="Calibri" w:hAnsi="Calibri"/>
        </w:rPr>
        <w:t>Rodel</w:t>
      </w:r>
      <w:proofErr w:type="spellEnd"/>
      <w:r>
        <w:rPr>
          <w:rFonts w:ascii="Calibri" w:hAnsi="Calibri"/>
        </w:rPr>
        <w:t xml:space="preserve"> </w:t>
      </w:r>
      <w:proofErr w:type="spellStart"/>
      <w:r>
        <w:rPr>
          <w:rFonts w:ascii="Calibri" w:hAnsi="Calibri"/>
        </w:rPr>
        <w:t>Quibuyen</w:t>
      </w:r>
      <w:proofErr w:type="spellEnd"/>
    </w:p>
    <w:p w:rsidR="001B06B3" w:rsidRDefault="001B06B3" w:rsidP="00025B7C">
      <w:pPr>
        <w:spacing w:after="0"/>
        <w:jc w:val="both"/>
        <w:rPr>
          <w:rFonts w:ascii="Calibri" w:hAnsi="Calibri"/>
        </w:rPr>
      </w:pPr>
      <w:r>
        <w:rPr>
          <w:rFonts w:ascii="Calibri" w:hAnsi="Calibri"/>
        </w:rPr>
        <w:tab/>
        <w:t>Members</w:t>
      </w:r>
      <w:r>
        <w:rPr>
          <w:rFonts w:ascii="Calibri" w:hAnsi="Calibri"/>
        </w:rPr>
        <w:tab/>
      </w:r>
      <w:r>
        <w:rPr>
          <w:rFonts w:ascii="Calibri" w:hAnsi="Calibri"/>
        </w:rPr>
        <w:tab/>
        <w:t>:</w:t>
      </w:r>
      <w:r>
        <w:rPr>
          <w:rFonts w:ascii="Calibri" w:hAnsi="Calibri"/>
        </w:rPr>
        <w:tab/>
        <w:t>SB Member Wilhelm C. Aquino</w:t>
      </w:r>
    </w:p>
    <w:p w:rsidR="001B06B3" w:rsidRDefault="001B06B3" w:rsidP="00025B7C">
      <w:pPr>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Ms. Nelly </w:t>
      </w:r>
      <w:proofErr w:type="spellStart"/>
      <w:r>
        <w:rPr>
          <w:rFonts w:ascii="Calibri" w:hAnsi="Calibri"/>
        </w:rPr>
        <w:t>Nario</w:t>
      </w:r>
      <w:proofErr w:type="spellEnd"/>
    </w:p>
    <w:p w:rsidR="001B06B3" w:rsidRDefault="001B06B3" w:rsidP="00025B7C">
      <w:pPr>
        <w:spacing w:after="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Mr. Ronald </w:t>
      </w:r>
      <w:proofErr w:type="spellStart"/>
      <w:r>
        <w:rPr>
          <w:rFonts w:ascii="Calibri" w:hAnsi="Calibri"/>
        </w:rPr>
        <w:t>Catabay</w:t>
      </w:r>
      <w:proofErr w:type="spellEnd"/>
    </w:p>
    <w:p w:rsidR="001B06B3" w:rsidRDefault="001B06B3" w:rsidP="00025B7C">
      <w:pPr>
        <w:spacing w:after="0"/>
        <w:jc w:val="both"/>
        <w:rPr>
          <w:rFonts w:ascii="Calibri" w:hAnsi="Calibri"/>
        </w:rPr>
      </w:pPr>
    </w:p>
    <w:p w:rsidR="001B06B3" w:rsidRDefault="001B06B3" w:rsidP="00025B7C">
      <w:pPr>
        <w:spacing w:after="0"/>
        <w:jc w:val="both"/>
        <w:rPr>
          <w:rFonts w:ascii="Calibri" w:hAnsi="Calibri"/>
        </w:rPr>
      </w:pPr>
      <w:r>
        <w:rPr>
          <w:rFonts w:ascii="Calibri" w:hAnsi="Calibri"/>
        </w:rPr>
        <w:tab/>
      </w:r>
      <w:r w:rsidRPr="001B06B3">
        <w:rPr>
          <w:rFonts w:ascii="Calibri" w:hAnsi="Calibri"/>
          <w:b/>
        </w:rPr>
        <w:t>RESOLVED, FINALLY,</w:t>
      </w:r>
      <w:r>
        <w:rPr>
          <w:rFonts w:ascii="Calibri" w:hAnsi="Calibri"/>
        </w:rPr>
        <w:t xml:space="preserve"> to furnish a copy of this Resolution to all offices concerned for their information and guidance.</w:t>
      </w:r>
    </w:p>
    <w:p w:rsidR="001B06B3" w:rsidRDefault="001B06B3" w:rsidP="00025B7C">
      <w:pPr>
        <w:spacing w:after="0"/>
        <w:jc w:val="both"/>
        <w:rPr>
          <w:rFonts w:ascii="Calibri" w:hAnsi="Calibri"/>
        </w:rPr>
      </w:pPr>
    </w:p>
    <w:p w:rsidR="001B06B3" w:rsidRPr="001B06B3" w:rsidRDefault="001B06B3" w:rsidP="00025B7C">
      <w:pPr>
        <w:spacing w:after="0"/>
        <w:jc w:val="both"/>
        <w:rPr>
          <w:rFonts w:ascii="Calibri" w:hAnsi="Calibri"/>
          <w:b/>
        </w:rPr>
      </w:pPr>
      <w:r>
        <w:rPr>
          <w:rFonts w:ascii="Calibri" w:hAnsi="Calibri"/>
        </w:rPr>
        <w:tab/>
      </w:r>
      <w:r w:rsidRPr="001B06B3">
        <w:rPr>
          <w:rFonts w:ascii="Calibri" w:hAnsi="Calibri"/>
          <w:b/>
        </w:rPr>
        <w:t>“ADOPTED”</w:t>
      </w:r>
    </w:p>
    <w:p w:rsidR="001B06B3" w:rsidRDefault="001B06B3" w:rsidP="00362D5D">
      <w:pPr>
        <w:spacing w:after="0"/>
        <w:jc w:val="both"/>
        <w:rPr>
          <w:sz w:val="24"/>
        </w:rPr>
      </w:pPr>
    </w:p>
    <w:p w:rsidR="001B06B3" w:rsidRDefault="001B06B3" w:rsidP="001B06B3">
      <w:pPr>
        <w:spacing w:after="0"/>
        <w:jc w:val="center"/>
        <w:rPr>
          <w:b/>
          <w:sz w:val="24"/>
        </w:rPr>
      </w:pPr>
      <w:r w:rsidRPr="001B06B3">
        <w:rPr>
          <w:b/>
          <w:sz w:val="24"/>
        </w:rPr>
        <w:t>C</w:t>
      </w:r>
      <w:r>
        <w:rPr>
          <w:b/>
          <w:sz w:val="24"/>
        </w:rPr>
        <w:t xml:space="preserve"> </w:t>
      </w:r>
      <w:r w:rsidRPr="001B06B3">
        <w:rPr>
          <w:b/>
          <w:sz w:val="24"/>
        </w:rPr>
        <w:t>E</w:t>
      </w:r>
      <w:r>
        <w:rPr>
          <w:b/>
          <w:sz w:val="24"/>
        </w:rPr>
        <w:t xml:space="preserve"> </w:t>
      </w:r>
      <w:r w:rsidRPr="001B06B3">
        <w:rPr>
          <w:b/>
          <w:sz w:val="24"/>
        </w:rPr>
        <w:t>R</w:t>
      </w:r>
      <w:r>
        <w:rPr>
          <w:b/>
          <w:sz w:val="24"/>
        </w:rPr>
        <w:t xml:space="preserve"> </w:t>
      </w:r>
      <w:r w:rsidRPr="001B06B3">
        <w:rPr>
          <w:b/>
          <w:sz w:val="24"/>
        </w:rPr>
        <w:t>T</w:t>
      </w:r>
      <w:r>
        <w:rPr>
          <w:b/>
          <w:sz w:val="24"/>
        </w:rPr>
        <w:t xml:space="preserve"> </w:t>
      </w:r>
      <w:r w:rsidRPr="001B06B3">
        <w:rPr>
          <w:b/>
          <w:sz w:val="24"/>
        </w:rPr>
        <w:t>I</w:t>
      </w:r>
      <w:r>
        <w:rPr>
          <w:b/>
          <w:sz w:val="24"/>
        </w:rPr>
        <w:t xml:space="preserve"> </w:t>
      </w:r>
      <w:r w:rsidRPr="001B06B3">
        <w:rPr>
          <w:b/>
          <w:sz w:val="24"/>
        </w:rPr>
        <w:t>F</w:t>
      </w:r>
      <w:r>
        <w:rPr>
          <w:b/>
          <w:sz w:val="24"/>
        </w:rPr>
        <w:t xml:space="preserve"> </w:t>
      </w:r>
      <w:r w:rsidRPr="001B06B3">
        <w:rPr>
          <w:b/>
          <w:sz w:val="24"/>
        </w:rPr>
        <w:t>I</w:t>
      </w:r>
      <w:r>
        <w:rPr>
          <w:b/>
          <w:sz w:val="24"/>
        </w:rPr>
        <w:t xml:space="preserve"> </w:t>
      </w:r>
      <w:r w:rsidRPr="001B06B3">
        <w:rPr>
          <w:b/>
          <w:sz w:val="24"/>
        </w:rPr>
        <w:t>C</w:t>
      </w:r>
      <w:r>
        <w:rPr>
          <w:b/>
          <w:sz w:val="24"/>
        </w:rPr>
        <w:t xml:space="preserve"> </w:t>
      </w:r>
      <w:r w:rsidRPr="001B06B3">
        <w:rPr>
          <w:b/>
          <w:sz w:val="24"/>
        </w:rPr>
        <w:t>A</w:t>
      </w:r>
      <w:r>
        <w:rPr>
          <w:b/>
          <w:sz w:val="24"/>
        </w:rPr>
        <w:t xml:space="preserve"> </w:t>
      </w:r>
      <w:r w:rsidRPr="001B06B3">
        <w:rPr>
          <w:b/>
          <w:sz w:val="24"/>
        </w:rPr>
        <w:t>T</w:t>
      </w:r>
      <w:r>
        <w:rPr>
          <w:b/>
          <w:sz w:val="24"/>
        </w:rPr>
        <w:t xml:space="preserve"> </w:t>
      </w:r>
      <w:r w:rsidRPr="001B06B3">
        <w:rPr>
          <w:b/>
          <w:sz w:val="24"/>
        </w:rPr>
        <w:t>I</w:t>
      </w:r>
      <w:r>
        <w:rPr>
          <w:b/>
          <w:sz w:val="24"/>
        </w:rPr>
        <w:t xml:space="preserve"> </w:t>
      </w:r>
      <w:r w:rsidRPr="001B06B3">
        <w:rPr>
          <w:b/>
          <w:sz w:val="24"/>
        </w:rPr>
        <w:t>O</w:t>
      </w:r>
      <w:r>
        <w:rPr>
          <w:b/>
          <w:sz w:val="24"/>
        </w:rPr>
        <w:t xml:space="preserve"> </w:t>
      </w:r>
      <w:r w:rsidRPr="001B06B3">
        <w:rPr>
          <w:b/>
          <w:sz w:val="24"/>
        </w:rPr>
        <w:t>N</w:t>
      </w:r>
    </w:p>
    <w:p w:rsidR="001B06B3" w:rsidRDefault="001B06B3" w:rsidP="001B06B3">
      <w:pPr>
        <w:spacing w:after="0"/>
        <w:jc w:val="center"/>
        <w:rPr>
          <w:b/>
          <w:sz w:val="24"/>
        </w:rPr>
      </w:pPr>
    </w:p>
    <w:p w:rsidR="001B06B3" w:rsidRDefault="001B06B3" w:rsidP="001B06B3">
      <w:pPr>
        <w:spacing w:after="0"/>
        <w:jc w:val="both"/>
        <w:rPr>
          <w:sz w:val="24"/>
        </w:rPr>
      </w:pPr>
      <w:r>
        <w:rPr>
          <w:b/>
          <w:sz w:val="24"/>
        </w:rPr>
        <w:tab/>
        <w:t xml:space="preserve">I HEREBY CERTIFY </w:t>
      </w:r>
      <w:r w:rsidRPr="001B06B3">
        <w:rPr>
          <w:sz w:val="24"/>
        </w:rPr>
        <w:t>that this SB Resolution</w:t>
      </w:r>
      <w:r>
        <w:rPr>
          <w:sz w:val="24"/>
        </w:rPr>
        <w:t xml:space="preserve"> was passed by the Sangguniang Bayan of Bani, Pangasinan on November 22, 2010.</w:t>
      </w:r>
    </w:p>
    <w:p w:rsidR="001B06B3" w:rsidRPr="001B06B3" w:rsidRDefault="001B06B3" w:rsidP="001B06B3">
      <w:pPr>
        <w:spacing w:after="0"/>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B06B3">
        <w:rPr>
          <w:b/>
          <w:sz w:val="24"/>
        </w:rPr>
        <w:t xml:space="preserve">   JERSIE C. OIGA</w:t>
      </w:r>
    </w:p>
    <w:p w:rsidR="001B06B3" w:rsidRDefault="001B06B3" w:rsidP="001B06B3">
      <w:pPr>
        <w:spacing w:after="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Adm. Officer III/Acting Secretary</w:t>
      </w:r>
    </w:p>
    <w:p w:rsidR="001B06B3" w:rsidRDefault="001B06B3" w:rsidP="001B06B3">
      <w:pPr>
        <w:spacing w:after="0"/>
        <w:jc w:val="both"/>
        <w:rPr>
          <w:sz w:val="24"/>
        </w:rPr>
      </w:pPr>
      <w:r>
        <w:rPr>
          <w:sz w:val="24"/>
        </w:rPr>
        <w:t>ATTESTED:</w:t>
      </w:r>
    </w:p>
    <w:p w:rsidR="001B06B3" w:rsidRDefault="001B06B3" w:rsidP="001B06B3">
      <w:pPr>
        <w:spacing w:after="0"/>
        <w:jc w:val="both"/>
        <w:rPr>
          <w:sz w:val="24"/>
        </w:rPr>
      </w:pPr>
    </w:p>
    <w:p w:rsidR="001B06B3" w:rsidRPr="001B06B3" w:rsidRDefault="001B06B3" w:rsidP="001B06B3">
      <w:pPr>
        <w:spacing w:after="0"/>
        <w:jc w:val="both"/>
        <w:rPr>
          <w:b/>
          <w:sz w:val="24"/>
        </w:rPr>
      </w:pPr>
      <w:r>
        <w:rPr>
          <w:sz w:val="24"/>
        </w:rPr>
        <w:tab/>
      </w:r>
      <w:r w:rsidRPr="001B06B3">
        <w:rPr>
          <w:b/>
          <w:sz w:val="24"/>
        </w:rPr>
        <w:t>HON. WILHELM C. AQUINO</w:t>
      </w:r>
    </w:p>
    <w:p w:rsidR="001B06B3" w:rsidRDefault="001B06B3" w:rsidP="001B06B3">
      <w:pPr>
        <w:spacing w:after="0"/>
        <w:jc w:val="both"/>
        <w:rPr>
          <w:sz w:val="24"/>
        </w:rPr>
      </w:pPr>
      <w:r>
        <w:rPr>
          <w:sz w:val="24"/>
        </w:rPr>
        <w:t xml:space="preserve">  </w:t>
      </w:r>
      <w:r w:rsidR="00595E3B">
        <w:rPr>
          <w:sz w:val="24"/>
        </w:rPr>
        <w:t xml:space="preserve">   </w:t>
      </w:r>
      <w:r>
        <w:rPr>
          <w:sz w:val="24"/>
        </w:rPr>
        <w:t>Municipal Councilor/Presiding Officer</w:t>
      </w:r>
    </w:p>
    <w:p w:rsidR="004F4DCF" w:rsidRDefault="004F4DCF" w:rsidP="001B06B3">
      <w:pPr>
        <w:spacing w:after="0"/>
        <w:jc w:val="both"/>
        <w:rPr>
          <w:sz w:val="24"/>
        </w:rPr>
      </w:pPr>
    </w:p>
    <w:p w:rsidR="004F4DCF" w:rsidRDefault="004F4DCF" w:rsidP="001B06B3">
      <w:pPr>
        <w:spacing w:after="0"/>
        <w:jc w:val="both"/>
        <w:rPr>
          <w:sz w:val="24"/>
        </w:rPr>
      </w:pPr>
      <w:r>
        <w:rPr>
          <w:sz w:val="24"/>
        </w:rPr>
        <w:t>NOTED/APPROVED:</w:t>
      </w:r>
    </w:p>
    <w:p w:rsidR="004F4DCF" w:rsidRDefault="004F4DCF" w:rsidP="001B06B3">
      <w:pPr>
        <w:spacing w:after="0"/>
        <w:jc w:val="both"/>
        <w:rPr>
          <w:sz w:val="24"/>
        </w:rPr>
      </w:pPr>
    </w:p>
    <w:p w:rsidR="004F4DCF" w:rsidRPr="004F4DCF" w:rsidRDefault="004F4DCF" w:rsidP="001B06B3">
      <w:pPr>
        <w:spacing w:after="0"/>
        <w:jc w:val="both"/>
        <w:rPr>
          <w:b/>
          <w:sz w:val="24"/>
        </w:rPr>
      </w:pPr>
      <w:r>
        <w:rPr>
          <w:sz w:val="24"/>
        </w:rPr>
        <w:tab/>
      </w:r>
      <w:r w:rsidRPr="004F4DCF">
        <w:rPr>
          <w:b/>
          <w:sz w:val="24"/>
        </w:rPr>
        <w:t>HON. MARCELO E. NAVARRO</w:t>
      </w:r>
    </w:p>
    <w:p w:rsidR="004F4DCF" w:rsidRDefault="004F4DCF" w:rsidP="001B06B3">
      <w:pPr>
        <w:spacing w:after="0"/>
        <w:jc w:val="both"/>
        <w:rPr>
          <w:sz w:val="24"/>
        </w:rPr>
      </w:pPr>
      <w:r>
        <w:rPr>
          <w:sz w:val="24"/>
        </w:rPr>
        <w:tab/>
        <w:t xml:space="preserve">           Municipal Mayor</w:t>
      </w:r>
    </w:p>
    <w:sectPr w:rsidR="004F4DCF" w:rsidSect="00F80465">
      <w:pgSz w:w="12240" w:h="18720" w:code="1"/>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1D51"/>
    <w:rsid w:val="00025B7C"/>
    <w:rsid w:val="00052D3F"/>
    <w:rsid w:val="00062310"/>
    <w:rsid w:val="00063FE5"/>
    <w:rsid w:val="000769C9"/>
    <w:rsid w:val="000A27F5"/>
    <w:rsid w:val="00101847"/>
    <w:rsid w:val="00103464"/>
    <w:rsid w:val="0010378B"/>
    <w:rsid w:val="00122695"/>
    <w:rsid w:val="0013695D"/>
    <w:rsid w:val="00163B2A"/>
    <w:rsid w:val="00173898"/>
    <w:rsid w:val="001B06B3"/>
    <w:rsid w:val="001B5944"/>
    <w:rsid w:val="00293951"/>
    <w:rsid w:val="002D5872"/>
    <w:rsid w:val="00301470"/>
    <w:rsid w:val="00362D5D"/>
    <w:rsid w:val="00363006"/>
    <w:rsid w:val="003960B2"/>
    <w:rsid w:val="003A2D06"/>
    <w:rsid w:val="003F090E"/>
    <w:rsid w:val="00424815"/>
    <w:rsid w:val="00434A6D"/>
    <w:rsid w:val="004F4DCF"/>
    <w:rsid w:val="0051424E"/>
    <w:rsid w:val="0055438C"/>
    <w:rsid w:val="00595E3B"/>
    <w:rsid w:val="006118AB"/>
    <w:rsid w:val="00690D4B"/>
    <w:rsid w:val="006D451A"/>
    <w:rsid w:val="00716039"/>
    <w:rsid w:val="00747960"/>
    <w:rsid w:val="00770BC3"/>
    <w:rsid w:val="00773B1B"/>
    <w:rsid w:val="007C76B8"/>
    <w:rsid w:val="007E3F9F"/>
    <w:rsid w:val="008026BA"/>
    <w:rsid w:val="00864940"/>
    <w:rsid w:val="00892FA8"/>
    <w:rsid w:val="008E19E0"/>
    <w:rsid w:val="00961584"/>
    <w:rsid w:val="00A6579A"/>
    <w:rsid w:val="00A74260"/>
    <w:rsid w:val="00A74A28"/>
    <w:rsid w:val="00AA5CDC"/>
    <w:rsid w:val="00AB0142"/>
    <w:rsid w:val="00AD7671"/>
    <w:rsid w:val="00B656D0"/>
    <w:rsid w:val="00BA5A1F"/>
    <w:rsid w:val="00BE7BC1"/>
    <w:rsid w:val="00C2481B"/>
    <w:rsid w:val="00C3673C"/>
    <w:rsid w:val="00C6411E"/>
    <w:rsid w:val="00C70674"/>
    <w:rsid w:val="00C91D51"/>
    <w:rsid w:val="00D03F86"/>
    <w:rsid w:val="00D26514"/>
    <w:rsid w:val="00D71C05"/>
    <w:rsid w:val="00D90BAD"/>
    <w:rsid w:val="00DA3AEF"/>
    <w:rsid w:val="00DD71FF"/>
    <w:rsid w:val="00F80465"/>
    <w:rsid w:val="00FA4D0F"/>
    <w:rsid w:val="00FC37EB"/>
    <w:rsid w:val="00FC5ED4"/>
    <w:rsid w:val="00FD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19BD-4070-4180-95E4-2881D6DE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2011-06-30T03:03:00Z</dcterms:created>
  <dcterms:modified xsi:type="dcterms:W3CDTF">2011-07-01T01:41:00Z</dcterms:modified>
</cp:coreProperties>
</file>